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5">
      <w:pPr>
        <w:ind w:left="-993" w:right="-14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OPERATORE DEL BENESSERE  –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PRIMA  ESTETICA</w:t>
      </w:r>
    </w:p>
    <w:p w:rsidR="00000000" w:rsidDel="00000000" w:rsidP="00000000" w:rsidRDefault="00000000" w:rsidRPr="00000000" w14:paraId="00000006">
      <w:pPr>
        <w:ind w:left="-993" w:right="-14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0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2640"/>
        <w:gridCol w:w="1605"/>
        <w:gridCol w:w="1980"/>
        <w:gridCol w:w="1455"/>
        <w:gridCol w:w="1065"/>
        <w:gridCol w:w="1440"/>
        <w:tblGridChange w:id="0">
          <w:tblGrid>
            <w:gridCol w:w="1575"/>
            <w:gridCol w:w="2640"/>
            <w:gridCol w:w="1605"/>
            <w:gridCol w:w="1980"/>
            <w:gridCol w:w="1455"/>
            <w:gridCol w:w="1065"/>
            <w:gridCol w:w="1440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CASA EDITRICE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CODICE ISBN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PREZZO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Versione cartacea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M.Bondonno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PARAVIA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Euro 23,80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 ACQUISTARE (PER TRIENNIO)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1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CHIMICA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CHIMICA COSMETOLOGICA E COSMETICA CON ELEMENTI DI FISICA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ALESSANDRA PICENNI       SAN MARCO            9788884883209    19,90           ACQUISTARE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FISICA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COSMETOLOGIA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IGIENE E ANATOMIA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IGIENE, ANATOMIA E FISIOLOGIA                                                                                       PER IL SETTORE ESTETICO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A. GABALLO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ED. SAN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978-88-8488-2929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EURO 24,50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 ACQUISTARE (PER TRIENNIO)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DIRITTO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113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ITALIANO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DURANTE L’ANNO SARA’ RICHIESTO L’ACQUISTO DI LIBRI DI NARRATIVA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GEOGRAFIA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 “BELLA” STORIA -                                      STORIA DELL’ACCONCIATURA E DELLA COSMESI DALLE ORIGINI AI GIORNI NOSTRI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FRANCESCO MAGGISANO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STREETLIB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8822897099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12.50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ACQUISTARE on-line  (PER TRIENNIO)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INGLESE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NEW ACTIVE ENGLISH GRAMMAR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 Benigni, E. Giommetti, A.L. Schou Clarke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HOEPLI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978-88-203-6087-0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22,90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 ACQUISTARE (PER TRIENNIO)</w:t>
            </w:r>
          </w:p>
        </w:tc>
      </w:tr>
      <w:tr>
        <w:trPr>
          <w:trHeight w:val="3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LABORATORIO  ESTETICA 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u w:val="single"/>
                <w:rtl w:val="0"/>
              </w:rPr>
              <w:t xml:space="preserve">DA ACQUISTARE DIRETTAMENTE A SCUOLA A SETTEMBRE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ESTETICA PRATICA PROFESSIONALE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DR. HUNGER RICCI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DIZIONI RICERCHE UNGER RICCI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36.0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113" w:righ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  <w:p w:rsidR="00000000" w:rsidDel="00000000" w:rsidP="00000000" w:rsidRDefault="00000000" w:rsidRPr="00000000" w14:paraId="00000086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625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4"/>
        <w:gridCol w:w="9781"/>
        <w:tblGridChange w:id="0">
          <w:tblGrid>
            <w:gridCol w:w="1844"/>
            <w:gridCol w:w="9781"/>
          </w:tblGrid>
        </w:tblGridChange>
      </w:tblGrid>
      <w:tr>
        <w:trPr>
          <w:trHeight w:val="21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ind w:left="0" w:right="113" w:firstLine="0"/>
              <w:jc w:val="left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    INFORMATICA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  <w:p w:rsidR="00000000" w:rsidDel="00000000" w:rsidP="00000000" w:rsidRDefault="00000000" w:rsidRPr="00000000" w14:paraId="00000098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ind w:left="0" w:right="113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SICUREZZA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  <w:p w:rsidR="00000000" w:rsidDel="00000000" w:rsidP="00000000" w:rsidRDefault="00000000" w:rsidRPr="00000000" w14:paraId="0000009E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0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113" w:right="113" w:firstLine="0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DERMATOLOGIA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113" w:right="1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703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2.png"/>
          <a:graphic>
            <a:graphicData uri="http://schemas.openxmlformats.org/drawingml/2006/picture">
              <pic:pic>
                <pic:nvPicPr>
                  <pic:cNvPr descr="Nuova immag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5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1.jpg"/>
          <a:graphic>
            <a:graphicData uri="http://schemas.openxmlformats.org/drawingml/2006/picture">
              <pic:pic>
                <pic:nvPicPr>
                  <pic:cNvPr descr="CFP logo" id="0" name="image1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jpg"/><Relationship Id="rId3" Type="http://schemas.openxmlformats.org/officeDocument/2006/relationships/image" Target="media/image3.png"/><Relationship Id="rId4" Type="http://schemas.openxmlformats.org/officeDocument/2006/relationships/image" Target="media/image7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Hv32+v6nFSDtsLMS1E/aM+TLg==">AMUW2mUuzidzqfwBroUYNGk3CfpJIG9+YuJ1Y1PNTgZ6LQQHdeIJyr0f9YlaPm/zgpcsuJ8xDYOJLc5jDFMqcYOi80O0jbMjFAEru4sb6GkiVKtF/Bf3RYM=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2019-06-13T14:54:00Z</dcterms:created>
  <dc:creator>d_vignati</dc:creator>
</cp:coreProperties>
</file>